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89548" w14:textId="77777777" w:rsidR="00420811" w:rsidRDefault="00420811">
      <w:pPr>
        <w:rPr>
          <w:lang w:val="en-GB"/>
        </w:rPr>
      </w:pPr>
    </w:p>
    <w:p w14:paraId="50680169" w14:textId="0DA30165" w:rsidR="00844583" w:rsidRDefault="004D2D53" w:rsidP="00844583">
      <w:pPr>
        <w:ind w:left="-567"/>
        <w:jc w:val="center"/>
        <w:rPr>
          <w:rFonts w:asciiTheme="majorHAnsi" w:hAnsiTheme="majorHAnsi"/>
          <w:b/>
          <w:sz w:val="28"/>
          <w:lang w:val="en-GB"/>
        </w:rPr>
      </w:pPr>
      <w:r>
        <w:rPr>
          <w:rFonts w:asciiTheme="majorHAnsi" w:hAnsiTheme="majorHAnsi"/>
          <w:b/>
          <w:sz w:val="28"/>
          <w:lang w:val="en-GB"/>
        </w:rPr>
        <w:t>ACCEPTANCE OF GIFTS AND HOSPITALITY</w:t>
      </w:r>
    </w:p>
    <w:p w14:paraId="5C747B14" w14:textId="77777777" w:rsidR="00844583" w:rsidRDefault="00844583" w:rsidP="00722422">
      <w:pPr>
        <w:ind w:left="-567"/>
        <w:rPr>
          <w:rFonts w:asciiTheme="majorHAnsi" w:hAnsiTheme="majorHAnsi"/>
          <w:b/>
          <w:sz w:val="28"/>
          <w:lang w:val="en-GB"/>
        </w:rPr>
      </w:pPr>
    </w:p>
    <w:p w14:paraId="2876E103" w14:textId="77777777" w:rsidR="00844583" w:rsidRDefault="00844583" w:rsidP="00722422">
      <w:pPr>
        <w:ind w:left="-567"/>
        <w:rPr>
          <w:rFonts w:asciiTheme="majorHAnsi" w:hAnsiTheme="majorHAnsi"/>
          <w:b/>
          <w:sz w:val="28"/>
          <w:lang w:val="en-GB"/>
        </w:rPr>
      </w:pPr>
    </w:p>
    <w:p w14:paraId="62DCB635" w14:textId="13A56E1E" w:rsidR="00D05EA0" w:rsidRDefault="00D05EA0" w:rsidP="00722422">
      <w:pPr>
        <w:ind w:left="-567"/>
        <w:rPr>
          <w:rFonts w:asciiTheme="majorHAnsi" w:hAnsiTheme="majorHAnsi"/>
          <w:b/>
          <w:sz w:val="28"/>
          <w:lang w:val="en-GB"/>
        </w:rPr>
      </w:pPr>
      <w:r w:rsidRPr="00D05EA0">
        <w:rPr>
          <w:rFonts w:asciiTheme="majorHAnsi" w:hAnsiTheme="majorHAnsi"/>
          <w:b/>
          <w:sz w:val="28"/>
          <w:lang w:val="en-GB"/>
        </w:rPr>
        <w:t>Background</w:t>
      </w:r>
    </w:p>
    <w:p w14:paraId="4EFCF467" w14:textId="7A8BE93C" w:rsidR="00755321" w:rsidRDefault="004D2D53" w:rsidP="00722422">
      <w:pPr>
        <w:ind w:left="-567"/>
        <w:rPr>
          <w:rFonts w:asciiTheme="majorHAnsi" w:hAnsiTheme="majorHAnsi"/>
          <w:sz w:val="28"/>
          <w:lang w:val="en-GB"/>
        </w:rPr>
      </w:pPr>
      <w:r>
        <w:rPr>
          <w:rFonts w:asciiTheme="majorHAnsi" w:hAnsiTheme="majorHAnsi"/>
          <w:sz w:val="28"/>
          <w:lang w:val="en-GB"/>
        </w:rPr>
        <w:t>It is recognised that b</w:t>
      </w:r>
      <w:r w:rsidRPr="004D2D53">
        <w:rPr>
          <w:rFonts w:asciiTheme="majorHAnsi" w:hAnsiTheme="majorHAnsi"/>
          <w:sz w:val="28"/>
          <w:lang w:val="en-GB"/>
        </w:rPr>
        <w:t>oth the giving and receiving of gifts</w:t>
      </w:r>
      <w:r>
        <w:rPr>
          <w:rFonts w:asciiTheme="majorHAnsi" w:hAnsiTheme="majorHAnsi"/>
          <w:sz w:val="28"/>
          <w:lang w:val="en-GB"/>
        </w:rPr>
        <w:t xml:space="preserve"> and hospitality have an important role in facilitating business practice. However, such a practice can also have a strong negative effect unless handled with great care. The acceptance of gifts, services or hospitality is related to the issue of conflicts of interest and can leave an organisation or its officers vulnerable to accusations of unfairness, partiality or deceit. Commercial relationships may be subject to bias and its ethical reputation may be at risk. Even though not recognised as a commercial organisation, an international chess organisation or federation, such as the Welsh Chess Union, is affected by such considerations. </w:t>
      </w:r>
      <w:r w:rsidR="00B16313">
        <w:rPr>
          <w:rFonts w:asciiTheme="majorHAnsi" w:hAnsiTheme="majorHAnsi"/>
          <w:sz w:val="28"/>
          <w:lang w:val="en-GB"/>
        </w:rPr>
        <w:t>This policy seeks to clarify the matter and provide guidance to WCU officers.</w:t>
      </w:r>
    </w:p>
    <w:p w14:paraId="76D07BB5" w14:textId="77777777" w:rsidR="00755321" w:rsidRDefault="00755321" w:rsidP="00722422">
      <w:pPr>
        <w:ind w:left="-567"/>
        <w:rPr>
          <w:rFonts w:asciiTheme="majorHAnsi" w:hAnsiTheme="majorHAnsi"/>
          <w:sz w:val="28"/>
          <w:lang w:val="en-GB"/>
        </w:rPr>
      </w:pPr>
    </w:p>
    <w:p w14:paraId="693C37D3" w14:textId="16A50C90" w:rsidR="002722E3" w:rsidRDefault="00D921CF" w:rsidP="00722422">
      <w:pPr>
        <w:ind w:left="-567"/>
        <w:rPr>
          <w:rFonts w:asciiTheme="majorHAnsi" w:hAnsiTheme="majorHAnsi"/>
          <w:b/>
          <w:sz w:val="28"/>
          <w:lang w:val="en-GB"/>
        </w:rPr>
      </w:pPr>
      <w:r w:rsidRPr="005F22E0">
        <w:rPr>
          <w:rFonts w:asciiTheme="majorHAnsi" w:hAnsiTheme="majorHAnsi"/>
          <w:b/>
          <w:sz w:val="28"/>
          <w:lang w:val="en-GB"/>
        </w:rPr>
        <w:t>Overall objectives</w:t>
      </w:r>
    </w:p>
    <w:p w14:paraId="54DFB2B3" w14:textId="5FFD80AE" w:rsidR="00755321" w:rsidRDefault="00D4605B" w:rsidP="00722422">
      <w:pPr>
        <w:ind w:left="-567"/>
        <w:rPr>
          <w:rFonts w:asciiTheme="majorHAnsi" w:hAnsiTheme="majorHAnsi"/>
          <w:sz w:val="28"/>
          <w:lang w:val="en-GB"/>
        </w:rPr>
      </w:pPr>
      <w:r w:rsidRPr="00D4605B">
        <w:rPr>
          <w:rFonts w:asciiTheme="majorHAnsi" w:hAnsiTheme="majorHAnsi"/>
          <w:sz w:val="28"/>
          <w:lang w:val="en-GB"/>
        </w:rPr>
        <w:t xml:space="preserve">The WCU must have a clear, unambiguous </w:t>
      </w:r>
      <w:r>
        <w:rPr>
          <w:rFonts w:asciiTheme="majorHAnsi" w:hAnsiTheme="majorHAnsi"/>
          <w:sz w:val="28"/>
          <w:lang w:val="en-GB"/>
        </w:rPr>
        <w:t xml:space="preserve">“Gifts &amp; Hospitality” </w:t>
      </w:r>
      <w:r w:rsidRPr="00D4605B">
        <w:rPr>
          <w:rFonts w:asciiTheme="majorHAnsi" w:hAnsiTheme="majorHAnsi"/>
          <w:sz w:val="28"/>
          <w:lang w:val="en-GB"/>
        </w:rPr>
        <w:t>policy which provides guidance to officers</w:t>
      </w:r>
      <w:r>
        <w:rPr>
          <w:rFonts w:asciiTheme="majorHAnsi" w:hAnsiTheme="majorHAnsi"/>
          <w:sz w:val="28"/>
          <w:lang w:val="en-GB"/>
        </w:rPr>
        <w:t>. It needs to define:</w:t>
      </w:r>
    </w:p>
    <w:p w14:paraId="1B3E7020" w14:textId="45603818" w:rsidR="00D4605B" w:rsidRDefault="00D4605B" w:rsidP="00722422">
      <w:pPr>
        <w:ind w:left="-567"/>
        <w:rPr>
          <w:rFonts w:asciiTheme="majorHAnsi" w:hAnsiTheme="majorHAnsi"/>
          <w:sz w:val="28"/>
          <w:lang w:val="en-GB"/>
        </w:rPr>
      </w:pPr>
    </w:p>
    <w:p w14:paraId="1754BA9A" w14:textId="44939276" w:rsidR="00D4605B" w:rsidRDefault="00D4605B" w:rsidP="00D4605B">
      <w:pPr>
        <w:pStyle w:val="ListParagraph"/>
        <w:numPr>
          <w:ilvl w:val="0"/>
          <w:numId w:val="14"/>
        </w:numPr>
        <w:rPr>
          <w:rFonts w:asciiTheme="majorHAnsi" w:hAnsiTheme="majorHAnsi"/>
          <w:sz w:val="28"/>
          <w:lang w:val="en-GB"/>
        </w:rPr>
      </w:pPr>
      <w:r>
        <w:rPr>
          <w:rFonts w:asciiTheme="majorHAnsi" w:hAnsiTheme="majorHAnsi"/>
          <w:sz w:val="28"/>
          <w:lang w:val="en-GB"/>
        </w:rPr>
        <w:t>What can be accepted without disclosure</w:t>
      </w:r>
    </w:p>
    <w:p w14:paraId="6C6687B0" w14:textId="5CDAC558" w:rsidR="00D4605B" w:rsidRDefault="00D4605B" w:rsidP="00D4605B">
      <w:pPr>
        <w:pStyle w:val="ListParagraph"/>
        <w:numPr>
          <w:ilvl w:val="0"/>
          <w:numId w:val="14"/>
        </w:numPr>
        <w:rPr>
          <w:rFonts w:asciiTheme="majorHAnsi" w:hAnsiTheme="majorHAnsi"/>
          <w:sz w:val="28"/>
          <w:lang w:val="en-GB"/>
        </w:rPr>
      </w:pPr>
      <w:r>
        <w:rPr>
          <w:rFonts w:asciiTheme="majorHAnsi" w:hAnsiTheme="majorHAnsi"/>
          <w:sz w:val="28"/>
          <w:lang w:val="en-GB"/>
        </w:rPr>
        <w:t>What cannot be accepted</w:t>
      </w:r>
    </w:p>
    <w:p w14:paraId="4FD198B6" w14:textId="02489D88" w:rsidR="00D4605B" w:rsidRDefault="00D4605B" w:rsidP="00D4605B">
      <w:pPr>
        <w:pStyle w:val="ListParagraph"/>
        <w:numPr>
          <w:ilvl w:val="0"/>
          <w:numId w:val="14"/>
        </w:numPr>
        <w:rPr>
          <w:rFonts w:asciiTheme="majorHAnsi" w:hAnsiTheme="majorHAnsi"/>
          <w:sz w:val="28"/>
          <w:lang w:val="en-GB"/>
        </w:rPr>
      </w:pPr>
      <w:r>
        <w:rPr>
          <w:rFonts w:asciiTheme="majorHAnsi" w:hAnsiTheme="majorHAnsi"/>
          <w:sz w:val="28"/>
          <w:lang w:val="en-GB"/>
        </w:rPr>
        <w:t>What should be recorded</w:t>
      </w:r>
    </w:p>
    <w:p w14:paraId="36D022E7" w14:textId="62F6C5EE" w:rsidR="00D4605B" w:rsidRDefault="00D4605B" w:rsidP="00D4605B">
      <w:pPr>
        <w:pStyle w:val="ListParagraph"/>
        <w:numPr>
          <w:ilvl w:val="0"/>
          <w:numId w:val="14"/>
        </w:numPr>
        <w:rPr>
          <w:rFonts w:asciiTheme="majorHAnsi" w:hAnsiTheme="majorHAnsi"/>
          <w:sz w:val="28"/>
          <w:lang w:val="en-GB"/>
        </w:rPr>
      </w:pPr>
      <w:r>
        <w:rPr>
          <w:rFonts w:asciiTheme="majorHAnsi" w:hAnsiTheme="majorHAnsi"/>
          <w:sz w:val="28"/>
          <w:lang w:val="en-GB"/>
        </w:rPr>
        <w:t>How officers can seek further advice.</w:t>
      </w:r>
    </w:p>
    <w:p w14:paraId="30143273" w14:textId="22A0A8DA" w:rsidR="00D4605B" w:rsidRDefault="00D4605B" w:rsidP="00D4605B">
      <w:pPr>
        <w:rPr>
          <w:rFonts w:asciiTheme="majorHAnsi" w:hAnsiTheme="majorHAnsi"/>
          <w:sz w:val="28"/>
          <w:lang w:val="en-GB"/>
        </w:rPr>
      </w:pPr>
    </w:p>
    <w:p w14:paraId="7084EC0D" w14:textId="623B1859" w:rsidR="00844583" w:rsidRDefault="00C02507" w:rsidP="004D2D53">
      <w:pPr>
        <w:ind w:left="-567"/>
        <w:rPr>
          <w:rFonts w:asciiTheme="majorHAnsi" w:hAnsiTheme="majorHAnsi"/>
          <w:b/>
          <w:sz w:val="28"/>
          <w:lang w:val="en-GB"/>
        </w:rPr>
      </w:pPr>
      <w:r w:rsidRPr="004D2D53">
        <w:rPr>
          <w:rFonts w:asciiTheme="majorHAnsi" w:hAnsiTheme="majorHAnsi"/>
          <w:b/>
          <w:sz w:val="28"/>
          <w:lang w:val="en-GB"/>
        </w:rPr>
        <w:t>Considerations</w:t>
      </w:r>
    </w:p>
    <w:p w14:paraId="1021FFED" w14:textId="0363E8AA" w:rsidR="00E22544" w:rsidRDefault="00E22544" w:rsidP="004D2D53">
      <w:pPr>
        <w:ind w:left="-567"/>
        <w:rPr>
          <w:rFonts w:asciiTheme="majorHAnsi" w:hAnsiTheme="majorHAnsi"/>
          <w:b/>
          <w:sz w:val="28"/>
          <w:lang w:val="en-GB"/>
        </w:rPr>
      </w:pPr>
    </w:p>
    <w:p w14:paraId="2AE172C3" w14:textId="5B3F608B" w:rsidR="00E22544" w:rsidRDefault="00CB66C6" w:rsidP="004D2D53">
      <w:pPr>
        <w:ind w:left="-567"/>
        <w:rPr>
          <w:rFonts w:asciiTheme="majorHAnsi" w:hAnsiTheme="majorHAnsi"/>
          <w:sz w:val="28"/>
          <w:lang w:val="en-GB"/>
        </w:rPr>
      </w:pPr>
      <w:r w:rsidRPr="00CB66C6">
        <w:rPr>
          <w:rFonts w:asciiTheme="majorHAnsi" w:hAnsiTheme="majorHAnsi"/>
          <w:sz w:val="28"/>
          <w:u w:val="single"/>
          <w:lang w:val="en-GB"/>
        </w:rPr>
        <w:t>When a gift is not a gift?</w:t>
      </w:r>
      <w:r w:rsidRPr="00CB66C6">
        <w:rPr>
          <w:rFonts w:asciiTheme="majorHAnsi" w:hAnsiTheme="majorHAnsi"/>
          <w:sz w:val="28"/>
          <w:lang w:val="en-GB"/>
        </w:rPr>
        <w:t xml:space="preserve"> </w:t>
      </w:r>
      <w:r>
        <w:rPr>
          <w:rFonts w:asciiTheme="majorHAnsi" w:hAnsiTheme="majorHAnsi"/>
          <w:sz w:val="28"/>
          <w:lang w:val="en-GB"/>
        </w:rPr>
        <w:t xml:space="preserve">It would be unusual for a WCU officer to be given a gift of any sort because of his/her position within the WCU. Is there an expectation (from either party) that the relationship between giver and the WCU will change </w:t>
      </w:r>
      <w:r w:rsidRPr="00CB66C6">
        <w:rPr>
          <w:rFonts w:asciiTheme="majorHAnsi" w:hAnsiTheme="majorHAnsi"/>
          <w:b/>
          <w:sz w:val="28"/>
          <w:lang w:val="en-GB"/>
        </w:rPr>
        <w:t>or be influenced</w:t>
      </w:r>
      <w:r>
        <w:rPr>
          <w:rFonts w:asciiTheme="majorHAnsi" w:hAnsiTheme="majorHAnsi"/>
          <w:sz w:val="28"/>
          <w:lang w:val="en-GB"/>
        </w:rPr>
        <w:t xml:space="preserve"> in any way as a result of the acceptance of such a gift? If so, it is not a gift – but is a bribe.</w:t>
      </w:r>
    </w:p>
    <w:p w14:paraId="32DB1F29" w14:textId="1B4745C8" w:rsidR="00CB66C6" w:rsidRDefault="00CB66C6" w:rsidP="004D2D53">
      <w:pPr>
        <w:ind w:left="-567"/>
        <w:rPr>
          <w:rFonts w:asciiTheme="majorHAnsi" w:hAnsiTheme="majorHAnsi"/>
          <w:sz w:val="28"/>
          <w:lang w:val="en-GB"/>
        </w:rPr>
      </w:pPr>
    </w:p>
    <w:p w14:paraId="184CD3FD" w14:textId="6D7B0A1E" w:rsidR="00CB66C6" w:rsidRDefault="00CB66C6" w:rsidP="004D2D53">
      <w:pPr>
        <w:ind w:left="-567"/>
        <w:rPr>
          <w:rFonts w:asciiTheme="majorHAnsi" w:hAnsiTheme="majorHAnsi"/>
          <w:sz w:val="28"/>
          <w:lang w:val="en-GB"/>
        </w:rPr>
      </w:pPr>
      <w:r w:rsidRPr="00CB66C6">
        <w:rPr>
          <w:rFonts w:asciiTheme="majorHAnsi" w:hAnsiTheme="majorHAnsi"/>
          <w:sz w:val="28"/>
          <w:u w:val="single"/>
          <w:lang w:val="en-GB"/>
        </w:rPr>
        <w:t>Is the scale inappropriate</w:t>
      </w:r>
      <w:r>
        <w:rPr>
          <w:rFonts w:asciiTheme="majorHAnsi" w:hAnsiTheme="majorHAnsi"/>
          <w:sz w:val="28"/>
          <w:lang w:val="en-GB"/>
        </w:rPr>
        <w:t xml:space="preserve">? What constitutes a non-trivial gift or hospitality? It is difficult to put a monetary value on this – what is significant to one officer may be trivial to another. </w:t>
      </w:r>
    </w:p>
    <w:p w14:paraId="24401869" w14:textId="49F54332" w:rsidR="00CB66C6" w:rsidRDefault="00CB66C6" w:rsidP="004D2D53">
      <w:pPr>
        <w:ind w:left="-567"/>
        <w:rPr>
          <w:rFonts w:asciiTheme="majorHAnsi" w:hAnsiTheme="majorHAnsi"/>
          <w:sz w:val="28"/>
          <w:lang w:val="en-GB"/>
        </w:rPr>
      </w:pPr>
    </w:p>
    <w:p w14:paraId="611FA0D7" w14:textId="29B2FDD8" w:rsidR="00CB66C6" w:rsidRDefault="00CB66C6" w:rsidP="004D2D53">
      <w:pPr>
        <w:ind w:left="-567"/>
        <w:rPr>
          <w:rFonts w:asciiTheme="majorHAnsi" w:hAnsiTheme="majorHAnsi"/>
          <w:sz w:val="28"/>
          <w:lang w:val="en-GB"/>
        </w:rPr>
      </w:pPr>
      <w:r w:rsidRPr="00CB66C6">
        <w:rPr>
          <w:rFonts w:asciiTheme="majorHAnsi" w:hAnsiTheme="majorHAnsi"/>
          <w:sz w:val="28"/>
          <w:u w:val="single"/>
          <w:lang w:val="en-GB"/>
        </w:rPr>
        <w:t>Reciprocity</w:t>
      </w:r>
      <w:r>
        <w:rPr>
          <w:rFonts w:asciiTheme="majorHAnsi" w:hAnsiTheme="majorHAnsi"/>
          <w:sz w:val="28"/>
          <w:lang w:val="en-GB"/>
        </w:rPr>
        <w:t xml:space="preserve">  In addition to </w:t>
      </w:r>
      <w:r w:rsidRPr="00CB66C6">
        <w:rPr>
          <w:rFonts w:asciiTheme="majorHAnsi" w:hAnsiTheme="majorHAnsi"/>
          <w:b/>
          <w:sz w:val="28"/>
          <w:lang w:val="en-GB"/>
        </w:rPr>
        <w:t>influence</w:t>
      </w:r>
      <w:r>
        <w:rPr>
          <w:rFonts w:asciiTheme="majorHAnsi" w:hAnsiTheme="majorHAnsi"/>
          <w:sz w:val="28"/>
          <w:lang w:val="en-GB"/>
        </w:rPr>
        <w:t xml:space="preserve">, it may be appropriate to consider if the receiver would be able to reciprocate the gift or hospitality. </w:t>
      </w:r>
    </w:p>
    <w:p w14:paraId="52C11F5C" w14:textId="55DCE8BC" w:rsidR="00CB66C6" w:rsidRDefault="00CB66C6" w:rsidP="004D2D53">
      <w:pPr>
        <w:ind w:left="-567"/>
        <w:rPr>
          <w:rFonts w:asciiTheme="majorHAnsi" w:hAnsiTheme="majorHAnsi"/>
          <w:sz w:val="28"/>
          <w:lang w:val="en-GB"/>
        </w:rPr>
      </w:pPr>
    </w:p>
    <w:p w14:paraId="16D945BF" w14:textId="50B64D22" w:rsidR="00CB66C6" w:rsidRPr="00CB66C6" w:rsidRDefault="00CB66C6" w:rsidP="004D2D53">
      <w:pPr>
        <w:ind w:left="-567"/>
        <w:rPr>
          <w:rFonts w:asciiTheme="majorHAnsi" w:hAnsiTheme="majorHAnsi"/>
          <w:sz w:val="28"/>
          <w:lang w:val="en-GB"/>
        </w:rPr>
      </w:pPr>
      <w:r w:rsidRPr="00CB66C6">
        <w:rPr>
          <w:rFonts w:asciiTheme="majorHAnsi" w:hAnsiTheme="majorHAnsi"/>
          <w:sz w:val="28"/>
          <w:u w:val="single"/>
          <w:lang w:val="en-GB"/>
        </w:rPr>
        <w:lastRenderedPageBreak/>
        <w:t>Cash</w:t>
      </w:r>
      <w:r>
        <w:rPr>
          <w:rFonts w:asciiTheme="majorHAnsi" w:hAnsiTheme="majorHAnsi"/>
          <w:sz w:val="28"/>
          <w:lang w:val="en-GB"/>
        </w:rPr>
        <w:t>. The acceptance of cas</w:t>
      </w:r>
      <w:r w:rsidR="00E84125">
        <w:rPr>
          <w:rFonts w:asciiTheme="majorHAnsi" w:hAnsiTheme="majorHAnsi"/>
          <w:sz w:val="28"/>
          <w:lang w:val="en-GB"/>
        </w:rPr>
        <w:t>h</w:t>
      </w:r>
      <w:r>
        <w:rPr>
          <w:rFonts w:asciiTheme="majorHAnsi" w:hAnsiTheme="majorHAnsi"/>
          <w:sz w:val="28"/>
          <w:lang w:val="en-GB"/>
        </w:rPr>
        <w:t xml:space="preserve"> gifts to an officer is rarely acceptable</w:t>
      </w:r>
      <w:r w:rsidR="00E84125">
        <w:rPr>
          <w:rFonts w:asciiTheme="majorHAnsi" w:hAnsiTheme="majorHAnsi"/>
          <w:sz w:val="28"/>
          <w:lang w:val="en-GB"/>
        </w:rPr>
        <w:t>. Under this heading it may be appropriate also to consider the WCU acceptance of sponsorship. Is it transparent; are the objectives of the sponsor clear to all? Will the sponsor/WCU each be happy to publicise the donation?</w:t>
      </w:r>
    </w:p>
    <w:p w14:paraId="3DE41E9E" w14:textId="7377728E" w:rsidR="00FC2CA1" w:rsidRDefault="00FC2CA1" w:rsidP="00F56130">
      <w:pPr>
        <w:ind w:left="-567"/>
        <w:rPr>
          <w:rFonts w:asciiTheme="majorHAnsi" w:hAnsiTheme="majorHAnsi"/>
          <w:sz w:val="28"/>
          <w:lang w:val="en-GB"/>
        </w:rPr>
      </w:pPr>
    </w:p>
    <w:p w14:paraId="4872A5A6" w14:textId="77777777" w:rsidR="00FC2CA1" w:rsidRPr="00F56130" w:rsidRDefault="00FC2CA1" w:rsidP="00F56130">
      <w:pPr>
        <w:ind w:left="-567"/>
        <w:rPr>
          <w:rFonts w:asciiTheme="majorHAnsi" w:hAnsiTheme="majorHAnsi"/>
          <w:sz w:val="28"/>
          <w:lang w:val="en-GB"/>
        </w:rPr>
      </w:pPr>
    </w:p>
    <w:p w14:paraId="1CBDF607" w14:textId="7CB9EFE8" w:rsidR="00D05EA0" w:rsidRDefault="00F73813" w:rsidP="00C02507">
      <w:pPr>
        <w:ind w:left="-567"/>
        <w:rPr>
          <w:rFonts w:asciiTheme="majorHAnsi" w:hAnsiTheme="majorHAnsi"/>
          <w:b/>
          <w:sz w:val="28"/>
          <w:lang w:val="en-GB"/>
        </w:rPr>
      </w:pPr>
      <w:r w:rsidRPr="00F73813">
        <w:rPr>
          <w:rFonts w:asciiTheme="majorHAnsi" w:hAnsiTheme="majorHAnsi"/>
          <w:b/>
          <w:sz w:val="28"/>
          <w:lang w:val="en-GB"/>
        </w:rPr>
        <w:t>P</w:t>
      </w:r>
      <w:r w:rsidR="004D2D53">
        <w:rPr>
          <w:rFonts w:asciiTheme="majorHAnsi" w:hAnsiTheme="majorHAnsi"/>
          <w:b/>
          <w:sz w:val="28"/>
          <w:lang w:val="en-GB"/>
        </w:rPr>
        <w:t>olicy</w:t>
      </w:r>
    </w:p>
    <w:p w14:paraId="0435A054" w14:textId="5DDAE2CD" w:rsidR="00E84125" w:rsidRDefault="00E84125" w:rsidP="00C02507">
      <w:pPr>
        <w:ind w:left="-567"/>
        <w:rPr>
          <w:rFonts w:asciiTheme="majorHAnsi" w:hAnsiTheme="majorHAnsi"/>
          <w:sz w:val="28"/>
          <w:lang w:val="en-GB"/>
        </w:rPr>
      </w:pPr>
      <w:r w:rsidRPr="00E84125">
        <w:rPr>
          <w:rFonts w:asciiTheme="majorHAnsi" w:hAnsiTheme="majorHAnsi"/>
          <w:sz w:val="28"/>
          <w:lang w:val="en-GB"/>
        </w:rPr>
        <w:t xml:space="preserve">The following </w:t>
      </w:r>
      <w:r>
        <w:rPr>
          <w:rFonts w:asciiTheme="majorHAnsi" w:hAnsiTheme="majorHAnsi"/>
          <w:sz w:val="28"/>
          <w:lang w:val="en-GB"/>
        </w:rPr>
        <w:t>are a number of proposals for discussion by the WCU management board. It may be appropriate to introduce or change any limits that are proposed.</w:t>
      </w:r>
    </w:p>
    <w:p w14:paraId="313BAA97" w14:textId="590C2DB5" w:rsidR="00E84125" w:rsidRDefault="00E84125" w:rsidP="00C02507">
      <w:pPr>
        <w:ind w:left="-567"/>
        <w:rPr>
          <w:rFonts w:asciiTheme="majorHAnsi" w:hAnsiTheme="majorHAnsi"/>
          <w:sz w:val="28"/>
          <w:lang w:val="en-GB"/>
        </w:rPr>
      </w:pPr>
    </w:p>
    <w:p w14:paraId="43426434" w14:textId="47EA7C98" w:rsidR="00E84125" w:rsidRDefault="00E84125" w:rsidP="00C02507">
      <w:pPr>
        <w:ind w:left="-567"/>
        <w:rPr>
          <w:rFonts w:asciiTheme="majorHAnsi" w:hAnsiTheme="majorHAnsi"/>
          <w:sz w:val="28"/>
          <w:lang w:val="en-GB"/>
        </w:rPr>
      </w:pPr>
      <w:r w:rsidRPr="00E84125">
        <w:rPr>
          <w:rFonts w:asciiTheme="majorHAnsi" w:hAnsiTheme="majorHAnsi"/>
          <w:sz w:val="28"/>
          <w:u w:val="single"/>
          <w:lang w:val="en-GB"/>
        </w:rPr>
        <w:t>What gifts need to be disclosed</w:t>
      </w:r>
      <w:r>
        <w:rPr>
          <w:rFonts w:asciiTheme="majorHAnsi" w:hAnsiTheme="majorHAnsi"/>
          <w:sz w:val="28"/>
          <w:lang w:val="en-GB"/>
        </w:rPr>
        <w:t>? If a WCU officer is offered a gift with an estimated monetary value exceeding £5 but below £25, that offer must be reported to</w:t>
      </w:r>
      <w:r w:rsidR="00BD3FE7">
        <w:rPr>
          <w:rFonts w:asciiTheme="majorHAnsi" w:hAnsiTheme="majorHAnsi"/>
          <w:sz w:val="28"/>
          <w:lang w:val="en-GB"/>
        </w:rPr>
        <w:t xml:space="preserve"> the WCU Executive Officer who will report the matter at the next </w:t>
      </w:r>
      <w:r>
        <w:rPr>
          <w:rFonts w:asciiTheme="majorHAnsi" w:hAnsiTheme="majorHAnsi"/>
          <w:sz w:val="28"/>
          <w:lang w:val="en-GB"/>
        </w:rPr>
        <w:t xml:space="preserve">MB meeting. </w:t>
      </w:r>
      <w:r w:rsidR="00BD3FE7">
        <w:rPr>
          <w:rFonts w:asciiTheme="majorHAnsi" w:hAnsiTheme="majorHAnsi"/>
          <w:sz w:val="28"/>
          <w:lang w:val="en-GB"/>
        </w:rPr>
        <w:t>Where appropriate g</w:t>
      </w:r>
      <w:r>
        <w:rPr>
          <w:rFonts w:asciiTheme="majorHAnsi" w:hAnsiTheme="majorHAnsi"/>
          <w:sz w:val="28"/>
          <w:lang w:val="en-GB"/>
        </w:rPr>
        <w:t>ifts exceeding £25 which cannot</w:t>
      </w:r>
      <w:r w:rsidR="00300077">
        <w:rPr>
          <w:rFonts w:asciiTheme="majorHAnsi" w:hAnsiTheme="majorHAnsi"/>
          <w:sz w:val="28"/>
          <w:lang w:val="en-GB"/>
        </w:rPr>
        <w:t xml:space="preserve"> be declined may be accepted on behalf of the organisation but must be raffled at the earliest opportunity with funds </w:t>
      </w:r>
      <w:r w:rsidR="00BD3FE7">
        <w:rPr>
          <w:rFonts w:asciiTheme="majorHAnsi" w:hAnsiTheme="majorHAnsi"/>
          <w:sz w:val="28"/>
          <w:lang w:val="en-GB"/>
        </w:rPr>
        <w:t xml:space="preserve">being donated to the Welsh Chess Educational Trust. </w:t>
      </w:r>
    </w:p>
    <w:p w14:paraId="23DB51FF" w14:textId="2FE567F9" w:rsidR="00300077" w:rsidRDefault="00300077" w:rsidP="00C02507">
      <w:pPr>
        <w:ind w:left="-567"/>
        <w:rPr>
          <w:rFonts w:asciiTheme="majorHAnsi" w:hAnsiTheme="majorHAnsi"/>
          <w:sz w:val="28"/>
          <w:lang w:val="en-GB"/>
        </w:rPr>
      </w:pPr>
    </w:p>
    <w:p w14:paraId="0ED2881D" w14:textId="784FB9DE" w:rsidR="00300077" w:rsidRDefault="00300077" w:rsidP="00C02507">
      <w:pPr>
        <w:ind w:left="-567"/>
        <w:rPr>
          <w:rFonts w:asciiTheme="majorHAnsi" w:hAnsiTheme="majorHAnsi"/>
          <w:sz w:val="28"/>
          <w:lang w:val="en-GB"/>
        </w:rPr>
      </w:pPr>
      <w:r w:rsidRPr="00300077">
        <w:rPr>
          <w:rFonts w:asciiTheme="majorHAnsi" w:hAnsiTheme="majorHAnsi"/>
          <w:sz w:val="28"/>
          <w:u w:val="single"/>
          <w:lang w:val="en-GB"/>
        </w:rPr>
        <w:t>What cannot be accepted</w:t>
      </w:r>
      <w:r>
        <w:rPr>
          <w:rFonts w:asciiTheme="majorHAnsi" w:hAnsiTheme="majorHAnsi"/>
          <w:sz w:val="28"/>
          <w:lang w:val="en-GB"/>
        </w:rPr>
        <w:t>? A gift of cash can never be accepted by a WCU officer. However, and cash sum accepted on behalf of the WCU must be given immediately to the WCU finance director for banking into the WCU account. This will be reported to the MB and subject to normal conditions of sponsorship.</w:t>
      </w:r>
    </w:p>
    <w:p w14:paraId="259A6E8A" w14:textId="308F6566" w:rsidR="00300077" w:rsidRDefault="00300077" w:rsidP="00C02507">
      <w:pPr>
        <w:ind w:left="-567"/>
        <w:rPr>
          <w:rFonts w:asciiTheme="majorHAnsi" w:hAnsiTheme="majorHAnsi"/>
          <w:sz w:val="28"/>
          <w:lang w:val="en-GB"/>
        </w:rPr>
      </w:pPr>
    </w:p>
    <w:p w14:paraId="0831B58D" w14:textId="059A3782" w:rsidR="00300077" w:rsidRDefault="00300077" w:rsidP="00C02507">
      <w:pPr>
        <w:ind w:left="-567"/>
        <w:rPr>
          <w:rFonts w:asciiTheme="majorHAnsi" w:hAnsiTheme="majorHAnsi"/>
          <w:sz w:val="28"/>
          <w:lang w:val="en-GB"/>
        </w:rPr>
      </w:pPr>
      <w:r w:rsidRPr="00300077">
        <w:rPr>
          <w:rFonts w:asciiTheme="majorHAnsi" w:hAnsiTheme="majorHAnsi"/>
          <w:sz w:val="28"/>
          <w:u w:val="single"/>
          <w:lang w:val="en-GB"/>
        </w:rPr>
        <w:t>Acceptance of hospitality</w:t>
      </w:r>
      <w:r>
        <w:rPr>
          <w:rFonts w:asciiTheme="majorHAnsi" w:hAnsiTheme="majorHAnsi"/>
          <w:sz w:val="28"/>
          <w:lang w:val="en-GB"/>
        </w:rPr>
        <w:t xml:space="preserve">  </w:t>
      </w:r>
      <w:r w:rsidR="002202CF">
        <w:rPr>
          <w:rFonts w:asciiTheme="majorHAnsi" w:hAnsiTheme="majorHAnsi"/>
          <w:sz w:val="28"/>
          <w:lang w:val="en-GB"/>
        </w:rPr>
        <w:t xml:space="preserve">Hospitality given or received must have a clear purpose and be for the benefit of the WCU. </w:t>
      </w:r>
      <w:r>
        <w:rPr>
          <w:rFonts w:asciiTheme="majorHAnsi" w:hAnsiTheme="majorHAnsi"/>
          <w:sz w:val="28"/>
          <w:lang w:val="en-GB"/>
        </w:rPr>
        <w:t xml:space="preserve">Hospitality of a minor nature (bar drinks etc) can be </w:t>
      </w:r>
      <w:r w:rsidR="002202CF">
        <w:rPr>
          <w:rFonts w:asciiTheme="majorHAnsi" w:hAnsiTheme="majorHAnsi"/>
          <w:sz w:val="28"/>
          <w:lang w:val="en-GB"/>
        </w:rPr>
        <w:t xml:space="preserve">given or </w:t>
      </w:r>
      <w:r>
        <w:rPr>
          <w:rFonts w:asciiTheme="majorHAnsi" w:hAnsiTheme="majorHAnsi"/>
          <w:sz w:val="28"/>
          <w:lang w:val="en-GB"/>
        </w:rPr>
        <w:t xml:space="preserve">accepted by a WCU officer where the value is trivial. Where the value may exceed </w:t>
      </w:r>
      <w:r w:rsidRPr="00CB4D76">
        <w:rPr>
          <w:rFonts w:asciiTheme="majorHAnsi" w:hAnsiTheme="majorHAnsi"/>
          <w:color w:val="000000" w:themeColor="text1"/>
          <w:sz w:val="28"/>
          <w:lang w:val="en-GB"/>
        </w:rPr>
        <w:t>£25</w:t>
      </w:r>
      <w:r>
        <w:rPr>
          <w:rFonts w:asciiTheme="majorHAnsi" w:hAnsiTheme="majorHAnsi"/>
          <w:sz w:val="28"/>
          <w:lang w:val="en-GB"/>
        </w:rPr>
        <w:t xml:space="preserve"> the hospitality should if practical be discussed in advance with the WCU Executive Officer</w:t>
      </w:r>
      <w:r w:rsidR="00CB4D76">
        <w:rPr>
          <w:rFonts w:asciiTheme="majorHAnsi" w:hAnsiTheme="majorHAnsi"/>
          <w:sz w:val="28"/>
          <w:lang w:val="en-GB"/>
        </w:rPr>
        <w:t xml:space="preserve">. Whether or not such prior discussion is possible, </w:t>
      </w:r>
      <w:r>
        <w:rPr>
          <w:rFonts w:asciiTheme="majorHAnsi" w:hAnsiTheme="majorHAnsi"/>
          <w:sz w:val="28"/>
          <w:lang w:val="en-GB"/>
        </w:rPr>
        <w:t xml:space="preserve"> the matter must be reported at the next MB meeting and recorded in the </w:t>
      </w:r>
      <w:r w:rsidR="00BD3FE7">
        <w:rPr>
          <w:rFonts w:asciiTheme="majorHAnsi" w:hAnsiTheme="majorHAnsi"/>
          <w:sz w:val="28"/>
          <w:lang w:val="en-GB"/>
        </w:rPr>
        <w:t>minutes</w:t>
      </w:r>
      <w:r>
        <w:rPr>
          <w:rFonts w:asciiTheme="majorHAnsi" w:hAnsiTheme="majorHAnsi"/>
          <w:sz w:val="28"/>
          <w:lang w:val="en-GB"/>
        </w:rPr>
        <w:t>.</w:t>
      </w:r>
    </w:p>
    <w:p w14:paraId="52FCBFD4" w14:textId="45580633" w:rsidR="002202CF" w:rsidRDefault="002202CF" w:rsidP="00C02507">
      <w:pPr>
        <w:ind w:left="-567"/>
        <w:rPr>
          <w:rFonts w:asciiTheme="majorHAnsi" w:hAnsiTheme="majorHAnsi"/>
          <w:sz w:val="28"/>
          <w:lang w:val="en-GB"/>
        </w:rPr>
      </w:pPr>
    </w:p>
    <w:p w14:paraId="2C437ED4" w14:textId="08503C10" w:rsidR="002202CF" w:rsidRDefault="002202CF" w:rsidP="002202CF">
      <w:pPr>
        <w:ind w:left="-567"/>
        <w:rPr>
          <w:rFonts w:asciiTheme="majorHAnsi" w:hAnsiTheme="majorHAnsi"/>
          <w:sz w:val="28"/>
          <w:lang w:val="en-GB"/>
        </w:rPr>
      </w:pPr>
      <w:r w:rsidRPr="002202CF">
        <w:rPr>
          <w:rFonts w:asciiTheme="majorHAnsi" w:hAnsiTheme="majorHAnsi"/>
          <w:sz w:val="28"/>
          <w:u w:val="single"/>
          <w:lang w:val="en-GB"/>
        </w:rPr>
        <w:t>Uncertainty and discussion</w:t>
      </w:r>
      <w:r>
        <w:rPr>
          <w:rFonts w:asciiTheme="majorHAnsi" w:hAnsiTheme="majorHAnsi"/>
          <w:sz w:val="28"/>
          <w:lang w:val="en-GB"/>
        </w:rPr>
        <w:t xml:space="preserve"> The prime objective of this policy is to make all such transactions as open and transparent as possible. It may be that an officer is uncertain if a particular occurrence falls within this policy; in such a case that officer should seek prior approval from the W</w:t>
      </w:r>
      <w:r w:rsidR="002942C0">
        <w:rPr>
          <w:rFonts w:asciiTheme="majorHAnsi" w:hAnsiTheme="majorHAnsi"/>
          <w:sz w:val="28"/>
          <w:lang w:val="en-GB"/>
        </w:rPr>
        <w:t>C</w:t>
      </w:r>
      <w:r>
        <w:rPr>
          <w:rFonts w:asciiTheme="majorHAnsi" w:hAnsiTheme="majorHAnsi"/>
          <w:sz w:val="28"/>
          <w:lang w:val="en-GB"/>
        </w:rPr>
        <w:t>U Executive Officer. If accepted or give</w:t>
      </w:r>
      <w:r w:rsidR="00CB4D76">
        <w:rPr>
          <w:rFonts w:asciiTheme="majorHAnsi" w:hAnsiTheme="majorHAnsi"/>
          <w:sz w:val="28"/>
          <w:lang w:val="en-GB"/>
        </w:rPr>
        <w:t>n</w:t>
      </w:r>
      <w:bookmarkStart w:id="0" w:name="_GoBack"/>
      <w:bookmarkEnd w:id="0"/>
      <w:r>
        <w:rPr>
          <w:rFonts w:asciiTheme="majorHAnsi" w:hAnsiTheme="majorHAnsi"/>
          <w:sz w:val="28"/>
          <w:lang w:val="en-GB"/>
        </w:rPr>
        <w:t>, the matter should be reported to the next MB meeting according to the values as set out above.</w:t>
      </w:r>
    </w:p>
    <w:p w14:paraId="2F17D92F" w14:textId="40F3AD40" w:rsidR="002202CF" w:rsidRDefault="002202CF" w:rsidP="002202CF">
      <w:pPr>
        <w:ind w:left="-567"/>
        <w:rPr>
          <w:rFonts w:asciiTheme="majorHAnsi" w:hAnsiTheme="majorHAnsi"/>
          <w:sz w:val="28"/>
          <w:lang w:val="en-GB"/>
        </w:rPr>
      </w:pPr>
    </w:p>
    <w:p w14:paraId="27C092EF" w14:textId="087B7C2C" w:rsidR="00EE5338" w:rsidRDefault="002202CF" w:rsidP="006C7614">
      <w:pPr>
        <w:ind w:left="-567"/>
        <w:rPr>
          <w:rFonts w:asciiTheme="majorHAnsi" w:hAnsiTheme="majorHAnsi"/>
          <w:lang w:val="en-GB"/>
        </w:rPr>
      </w:pPr>
      <w:r w:rsidRPr="002202CF">
        <w:rPr>
          <w:rFonts w:asciiTheme="majorHAnsi" w:hAnsiTheme="majorHAnsi"/>
          <w:sz w:val="28"/>
          <w:u w:val="single"/>
          <w:lang w:val="en-GB"/>
        </w:rPr>
        <w:t>Sanctions</w:t>
      </w:r>
      <w:r w:rsidRPr="002202CF">
        <w:rPr>
          <w:rFonts w:asciiTheme="majorHAnsi" w:hAnsiTheme="majorHAnsi"/>
          <w:sz w:val="28"/>
          <w:lang w:val="en-GB"/>
        </w:rPr>
        <w:t xml:space="preserve"> The breach of this policy by a</w:t>
      </w:r>
      <w:r>
        <w:rPr>
          <w:rFonts w:asciiTheme="majorHAnsi" w:hAnsiTheme="majorHAnsi"/>
          <w:sz w:val="28"/>
          <w:lang w:val="en-GB"/>
        </w:rPr>
        <w:t xml:space="preserve"> WCU officer can render the WCU vulnerable and open to accusation of deceit, bias or fraud. Accordingly, any breach of the policy must be discussed by the MB at the earliest opportunity. If appropriate, the MB will require the resignation of the officer or may suspend him until the next AGM.</w:t>
      </w:r>
    </w:p>
    <w:sectPr w:rsidR="00EE5338" w:rsidSect="00E42F8A">
      <w:headerReference w:type="default" r:id="rId7"/>
      <w:footerReference w:type="default" r:id="rId8"/>
      <w:pgSz w:w="11900" w:h="16840"/>
      <w:pgMar w:top="1440" w:right="1127"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94870" w14:textId="77777777" w:rsidR="006802E9" w:rsidRDefault="006802E9" w:rsidP="009A7E22">
      <w:r>
        <w:separator/>
      </w:r>
    </w:p>
  </w:endnote>
  <w:endnote w:type="continuationSeparator" w:id="0">
    <w:p w14:paraId="3DD455D4" w14:textId="77777777" w:rsidR="006802E9" w:rsidRDefault="006802E9" w:rsidP="009A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8756B" w14:textId="709D1D45" w:rsidR="00940B2F" w:rsidRDefault="00940B2F">
    <w:pPr>
      <w:pStyle w:val="Footer"/>
    </w:pPr>
    <w:r>
      <w:t xml:space="preserve">Issue 1.00   </w:t>
    </w:r>
    <w:r w:rsidR="006C7614">
      <w:t>December 2018</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EE533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58334" w14:textId="77777777" w:rsidR="006802E9" w:rsidRDefault="006802E9" w:rsidP="009A7E22">
      <w:r>
        <w:separator/>
      </w:r>
    </w:p>
  </w:footnote>
  <w:footnote w:type="continuationSeparator" w:id="0">
    <w:p w14:paraId="5068A93F" w14:textId="77777777" w:rsidR="006802E9" w:rsidRDefault="006802E9" w:rsidP="009A7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90534" w14:textId="5912FC7F" w:rsidR="00940B2F" w:rsidRDefault="00940B2F" w:rsidP="009A7E22">
    <w:pPr>
      <w:pStyle w:val="Header"/>
      <w:jc w:val="center"/>
      <w:rPr>
        <w:rFonts w:asciiTheme="majorHAnsi" w:hAnsiTheme="majorHAnsi"/>
        <w:b/>
        <w:sz w:val="32"/>
      </w:rPr>
    </w:pPr>
    <w:r w:rsidRPr="009A7E22">
      <w:rPr>
        <w:rFonts w:asciiTheme="majorHAnsi" w:hAnsiTheme="majorHAnsi"/>
        <w:b/>
        <w:sz w:val="32"/>
      </w:rPr>
      <w:t xml:space="preserve">WCU FINANCIAL PROTOCOL </w:t>
    </w:r>
  </w:p>
  <w:p w14:paraId="486D7CE3" w14:textId="77777777" w:rsidR="00BD3FE7" w:rsidRPr="009A7E22" w:rsidRDefault="00BD3FE7" w:rsidP="009A7E22">
    <w:pPr>
      <w:pStyle w:val="Header"/>
      <w:jc w:val="center"/>
      <w:rPr>
        <w:rFonts w:asciiTheme="majorHAnsi" w:hAnsiTheme="majorHAnsi"/>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0AD2"/>
    <w:multiLevelType w:val="multilevel"/>
    <w:tmpl w:val="D0BC7B20"/>
    <w:lvl w:ilvl="0">
      <w:start w:val="1"/>
      <w:numFmt w:val="bullet"/>
      <w:lvlText w:val=""/>
      <w:lvlJc w:val="left"/>
      <w:pPr>
        <w:ind w:left="153" w:hanging="360"/>
      </w:pPr>
      <w:rPr>
        <w:rFonts w:ascii="Symbol" w:hAnsi="Symbol"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1" w15:restartNumberingAfterBreak="0">
    <w:nsid w:val="1A683F31"/>
    <w:multiLevelType w:val="hybridMultilevel"/>
    <w:tmpl w:val="D50A7CEA"/>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 w15:restartNumberingAfterBreak="0">
    <w:nsid w:val="1ACC3CDE"/>
    <w:multiLevelType w:val="hybridMultilevel"/>
    <w:tmpl w:val="9DA8D2C4"/>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 w15:restartNumberingAfterBreak="0">
    <w:nsid w:val="28876C0D"/>
    <w:multiLevelType w:val="hybridMultilevel"/>
    <w:tmpl w:val="E4E48F3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15:restartNumberingAfterBreak="0">
    <w:nsid w:val="2D8751BA"/>
    <w:multiLevelType w:val="hybridMultilevel"/>
    <w:tmpl w:val="479C7C3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 w15:restartNumberingAfterBreak="0">
    <w:nsid w:val="2DA30FF9"/>
    <w:multiLevelType w:val="hybridMultilevel"/>
    <w:tmpl w:val="0E228F92"/>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15:restartNumberingAfterBreak="0">
    <w:nsid w:val="30C12A49"/>
    <w:multiLevelType w:val="hybridMultilevel"/>
    <w:tmpl w:val="B534129C"/>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7" w15:restartNumberingAfterBreak="0">
    <w:nsid w:val="3A076706"/>
    <w:multiLevelType w:val="hybridMultilevel"/>
    <w:tmpl w:val="1B8C453E"/>
    <w:lvl w:ilvl="0" w:tplc="0409000F">
      <w:start w:val="1"/>
      <w:numFmt w:val="decimal"/>
      <w:lvlText w:val="%1."/>
      <w:lvlJc w:val="left"/>
      <w:pPr>
        <w:ind w:left="153" w:hanging="360"/>
      </w:pPr>
      <w:rPr>
        <w:rFont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449416AA"/>
    <w:multiLevelType w:val="hybridMultilevel"/>
    <w:tmpl w:val="7F9E73F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44F52588"/>
    <w:multiLevelType w:val="hybridMultilevel"/>
    <w:tmpl w:val="256632AA"/>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0" w15:restartNumberingAfterBreak="0">
    <w:nsid w:val="578C7059"/>
    <w:multiLevelType w:val="hybridMultilevel"/>
    <w:tmpl w:val="98D2541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1" w15:restartNumberingAfterBreak="0">
    <w:nsid w:val="57B75F1F"/>
    <w:multiLevelType w:val="hybridMultilevel"/>
    <w:tmpl w:val="D0BC7B2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15:restartNumberingAfterBreak="0">
    <w:nsid w:val="78220198"/>
    <w:multiLevelType w:val="hybridMultilevel"/>
    <w:tmpl w:val="A43C33D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3" w15:restartNumberingAfterBreak="0">
    <w:nsid w:val="791E42C9"/>
    <w:multiLevelType w:val="hybridMultilevel"/>
    <w:tmpl w:val="B1EE66BE"/>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4" w15:restartNumberingAfterBreak="0">
    <w:nsid w:val="7D992FA6"/>
    <w:multiLevelType w:val="hybridMultilevel"/>
    <w:tmpl w:val="6D6E7306"/>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abstractNumId w:val="4"/>
  </w:num>
  <w:num w:numId="2">
    <w:abstractNumId w:val="10"/>
  </w:num>
  <w:num w:numId="3">
    <w:abstractNumId w:val="11"/>
  </w:num>
  <w:num w:numId="4">
    <w:abstractNumId w:val="12"/>
  </w:num>
  <w:num w:numId="5">
    <w:abstractNumId w:val="6"/>
  </w:num>
  <w:num w:numId="6">
    <w:abstractNumId w:val="1"/>
  </w:num>
  <w:num w:numId="7">
    <w:abstractNumId w:val="0"/>
  </w:num>
  <w:num w:numId="8">
    <w:abstractNumId w:val="7"/>
  </w:num>
  <w:num w:numId="9">
    <w:abstractNumId w:val="5"/>
  </w:num>
  <w:num w:numId="10">
    <w:abstractNumId w:val="2"/>
  </w:num>
  <w:num w:numId="11">
    <w:abstractNumId w:val="9"/>
  </w:num>
  <w:num w:numId="12">
    <w:abstractNumId w:val="14"/>
  </w:num>
  <w:num w:numId="13">
    <w:abstractNumId w:val="13"/>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E22"/>
    <w:rsid w:val="00067BC8"/>
    <w:rsid w:val="00076C8F"/>
    <w:rsid w:val="000A69BB"/>
    <w:rsid w:val="000D5AF0"/>
    <w:rsid w:val="00147E5E"/>
    <w:rsid w:val="001E28C6"/>
    <w:rsid w:val="002022C6"/>
    <w:rsid w:val="002202CF"/>
    <w:rsid w:val="00267F97"/>
    <w:rsid w:val="002722E3"/>
    <w:rsid w:val="0028105C"/>
    <w:rsid w:val="002942C0"/>
    <w:rsid w:val="002A5094"/>
    <w:rsid w:val="00300077"/>
    <w:rsid w:val="00420811"/>
    <w:rsid w:val="0043303C"/>
    <w:rsid w:val="004431CB"/>
    <w:rsid w:val="004D2D53"/>
    <w:rsid w:val="005C6454"/>
    <w:rsid w:val="005F22E0"/>
    <w:rsid w:val="006802E9"/>
    <w:rsid w:val="006C7614"/>
    <w:rsid w:val="00722422"/>
    <w:rsid w:val="00755321"/>
    <w:rsid w:val="007870A7"/>
    <w:rsid w:val="00844583"/>
    <w:rsid w:val="008A0890"/>
    <w:rsid w:val="00940B2F"/>
    <w:rsid w:val="009A7E22"/>
    <w:rsid w:val="009D034C"/>
    <w:rsid w:val="00AE014E"/>
    <w:rsid w:val="00B16313"/>
    <w:rsid w:val="00BD3FE7"/>
    <w:rsid w:val="00C02507"/>
    <w:rsid w:val="00C03FAB"/>
    <w:rsid w:val="00CB4D76"/>
    <w:rsid w:val="00CB66C6"/>
    <w:rsid w:val="00D05EA0"/>
    <w:rsid w:val="00D17C0B"/>
    <w:rsid w:val="00D4605B"/>
    <w:rsid w:val="00D921CF"/>
    <w:rsid w:val="00E22544"/>
    <w:rsid w:val="00E42F8A"/>
    <w:rsid w:val="00E84125"/>
    <w:rsid w:val="00EE5338"/>
    <w:rsid w:val="00F56130"/>
    <w:rsid w:val="00F73813"/>
    <w:rsid w:val="00F76632"/>
    <w:rsid w:val="00F95EF1"/>
    <w:rsid w:val="00FA2B67"/>
    <w:rsid w:val="00FC2CA1"/>
    <w:rsid w:val="00FF5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4CBE22"/>
  <w14:defaultImageDpi w14:val="300"/>
  <w15:docId w15:val="{1CD866F0-FFD4-A144-A245-30975F6B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E22"/>
    <w:pPr>
      <w:tabs>
        <w:tab w:val="center" w:pos="4320"/>
        <w:tab w:val="right" w:pos="8640"/>
      </w:tabs>
    </w:pPr>
  </w:style>
  <w:style w:type="character" w:customStyle="1" w:styleId="HeaderChar">
    <w:name w:val="Header Char"/>
    <w:basedOn w:val="DefaultParagraphFont"/>
    <w:link w:val="Header"/>
    <w:uiPriority w:val="99"/>
    <w:rsid w:val="009A7E22"/>
  </w:style>
  <w:style w:type="paragraph" w:styleId="Footer">
    <w:name w:val="footer"/>
    <w:basedOn w:val="Normal"/>
    <w:link w:val="FooterChar"/>
    <w:uiPriority w:val="99"/>
    <w:unhideWhenUsed/>
    <w:rsid w:val="009A7E22"/>
    <w:pPr>
      <w:tabs>
        <w:tab w:val="center" w:pos="4320"/>
        <w:tab w:val="right" w:pos="8640"/>
      </w:tabs>
    </w:pPr>
  </w:style>
  <w:style w:type="character" w:customStyle="1" w:styleId="FooterChar">
    <w:name w:val="Footer Char"/>
    <w:basedOn w:val="DefaultParagraphFont"/>
    <w:link w:val="Footer"/>
    <w:uiPriority w:val="99"/>
    <w:rsid w:val="009A7E22"/>
  </w:style>
  <w:style w:type="paragraph" w:styleId="ListParagraph">
    <w:name w:val="List Paragraph"/>
    <w:basedOn w:val="Normal"/>
    <w:uiPriority w:val="34"/>
    <w:qFormat/>
    <w:rsid w:val="00722422"/>
    <w:pPr>
      <w:ind w:left="720"/>
      <w:contextualSpacing/>
    </w:pPr>
  </w:style>
  <w:style w:type="character" w:styleId="PageNumber">
    <w:name w:val="page number"/>
    <w:basedOn w:val="DefaultParagraphFont"/>
    <w:uiPriority w:val="99"/>
    <w:semiHidden/>
    <w:unhideWhenUsed/>
    <w:rsid w:val="00940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Scott</dc:creator>
  <cp:keywords/>
  <dc:description/>
  <cp:lastModifiedBy>Microsoft Office User</cp:lastModifiedBy>
  <cp:revision>7</cp:revision>
  <dcterms:created xsi:type="dcterms:W3CDTF">2018-11-15T14:10:00Z</dcterms:created>
  <dcterms:modified xsi:type="dcterms:W3CDTF">2018-12-03T10:39:00Z</dcterms:modified>
</cp:coreProperties>
</file>